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37" w:rsidRPr="00224637" w:rsidRDefault="00224637" w:rsidP="00224637">
      <w:pPr>
        <w:numPr>
          <w:ilvl w:val="0"/>
          <w:numId w:val="1"/>
        </w:numPr>
        <w:spacing w:before="100" w:beforeAutospacing="1" w:after="120" w:line="240" w:lineRule="auto"/>
        <w:rPr>
          <w:rFonts w:ascii="Times New Roman" w:eastAsia="Times New Roman" w:hAnsi="Times New Roman" w:cs="Times New Roman"/>
          <w:sz w:val="24"/>
          <w:szCs w:val="24"/>
          <w:lang w:eastAsia="en-GB"/>
        </w:rPr>
      </w:pPr>
      <w:r w:rsidRPr="00224637">
        <w:rPr>
          <w:rFonts w:ascii="Palatino Linotype" w:eastAsia="Times New Roman" w:hAnsi="Palatino Linotype" w:cs="Times New Roman"/>
          <w:b/>
          <w:bCs/>
          <w:sz w:val="24"/>
          <w:szCs w:val="24"/>
          <w:lang w:eastAsia="en-GB"/>
        </w:rPr>
        <w:t>What are the key environmental concerns facing the Danube today?</w:t>
      </w:r>
      <w:r w:rsidRPr="00224637">
        <w:rPr>
          <w:rFonts w:ascii="Times New Roman" w:eastAsia="Times New Roman" w:hAnsi="Times New Roman" w:cs="Times New Roman"/>
          <w:sz w:val="24"/>
          <w:szCs w:val="24"/>
          <w:lang w:eastAsia="en-GB"/>
        </w:rPr>
        <w:t xml:space="preserve"> </w:t>
      </w:r>
    </w:p>
    <w:p w:rsidR="00224637" w:rsidRPr="00224637" w:rsidRDefault="00224637" w:rsidP="00224637">
      <w:pPr>
        <w:numPr>
          <w:ilvl w:val="0"/>
          <w:numId w:val="1"/>
        </w:numPr>
        <w:spacing w:before="100" w:beforeAutospacing="1" w:after="120" w:line="240" w:lineRule="auto"/>
        <w:rPr>
          <w:rFonts w:ascii="Times New Roman" w:eastAsia="Times New Roman" w:hAnsi="Times New Roman" w:cs="Times New Roman"/>
          <w:sz w:val="24"/>
          <w:szCs w:val="24"/>
          <w:lang w:eastAsia="en-GB"/>
        </w:rPr>
      </w:pPr>
      <w:r w:rsidRPr="00224637">
        <w:rPr>
          <w:rFonts w:ascii="Palatino Linotype" w:eastAsia="Times New Roman" w:hAnsi="Palatino Linotype" w:cs="Times New Roman"/>
          <w:b/>
          <w:bCs/>
          <w:sz w:val="24"/>
          <w:szCs w:val="24"/>
          <w:lang w:eastAsia="en-GB"/>
        </w:rPr>
        <w:t>What strategies are used to mitigate conflicts between countries of the Danube, such as one country’s desire to exploit the river economically and another’s desire to protect the river’s environment? For these may be at odds.</w:t>
      </w:r>
      <w:r w:rsidRPr="00224637">
        <w:rPr>
          <w:rFonts w:ascii="Times New Roman" w:eastAsia="Times New Roman" w:hAnsi="Times New Roman" w:cs="Times New Roman"/>
          <w:sz w:val="24"/>
          <w:szCs w:val="24"/>
          <w:lang w:eastAsia="en-GB"/>
        </w:rPr>
        <w:t xml:space="preserve"> </w:t>
      </w:r>
    </w:p>
    <w:p w:rsidR="00224637" w:rsidRPr="00224637" w:rsidRDefault="00224637" w:rsidP="00224637">
      <w:pPr>
        <w:numPr>
          <w:ilvl w:val="0"/>
          <w:numId w:val="1"/>
        </w:numPr>
        <w:spacing w:before="100" w:beforeAutospacing="1" w:after="120" w:line="240" w:lineRule="auto"/>
        <w:rPr>
          <w:rFonts w:ascii="Times New Roman" w:eastAsia="Times New Roman" w:hAnsi="Times New Roman" w:cs="Times New Roman"/>
          <w:sz w:val="24"/>
          <w:szCs w:val="24"/>
          <w:lang w:eastAsia="en-GB"/>
        </w:rPr>
      </w:pPr>
      <w:r w:rsidRPr="00224637">
        <w:rPr>
          <w:rFonts w:ascii="Palatino Linotype" w:eastAsia="Times New Roman" w:hAnsi="Palatino Linotype" w:cs="Times New Roman"/>
          <w:b/>
          <w:bCs/>
          <w:sz w:val="24"/>
          <w:szCs w:val="24"/>
          <w:lang w:eastAsia="en-GB"/>
        </w:rPr>
        <w:t xml:space="preserve">How does tourism affect fisherman in the Danube Delta region? Tourists hunt and fish for pleasure and take away from their right to earn a livelihood. </w:t>
      </w:r>
    </w:p>
    <w:p w:rsidR="00224637" w:rsidRPr="00224637" w:rsidRDefault="00224637" w:rsidP="00224637">
      <w:pPr>
        <w:numPr>
          <w:ilvl w:val="0"/>
          <w:numId w:val="1"/>
        </w:numPr>
        <w:spacing w:before="100" w:beforeAutospacing="1" w:after="120" w:line="240" w:lineRule="auto"/>
        <w:rPr>
          <w:rFonts w:ascii="Times New Roman" w:eastAsia="Times New Roman" w:hAnsi="Times New Roman" w:cs="Times New Roman"/>
          <w:sz w:val="24"/>
          <w:szCs w:val="24"/>
          <w:lang w:eastAsia="en-GB"/>
        </w:rPr>
      </w:pPr>
      <w:r w:rsidRPr="00224637">
        <w:rPr>
          <w:rFonts w:ascii="Palatino Linotype" w:eastAsia="Times New Roman" w:hAnsi="Palatino Linotype" w:cs="Times New Roman"/>
          <w:b/>
          <w:bCs/>
          <w:sz w:val="24"/>
          <w:szCs w:val="24"/>
          <w:lang w:eastAsia="en-GB"/>
        </w:rPr>
        <w:t>I was reading that corruption index levels among all the countries of the Danube region, even Austria, are rather high. How can we be sure that the money allocated to the region are used for the intended purposes? Is there some commission that looks after this.</w:t>
      </w:r>
      <w:r w:rsidRPr="00224637">
        <w:rPr>
          <w:rFonts w:ascii="Times New Roman" w:eastAsia="Times New Roman" w:hAnsi="Times New Roman" w:cs="Times New Roman"/>
          <w:sz w:val="24"/>
          <w:szCs w:val="24"/>
          <w:lang w:eastAsia="en-GB"/>
        </w:rPr>
        <w:t xml:space="preserve"> </w:t>
      </w:r>
    </w:p>
    <w:p w:rsidR="00224637" w:rsidRPr="00224637" w:rsidRDefault="00224637" w:rsidP="00224637">
      <w:pPr>
        <w:numPr>
          <w:ilvl w:val="0"/>
          <w:numId w:val="1"/>
        </w:numPr>
        <w:spacing w:before="100" w:beforeAutospacing="1" w:after="120" w:line="240" w:lineRule="auto"/>
        <w:rPr>
          <w:rFonts w:ascii="Times New Roman" w:eastAsia="Times New Roman" w:hAnsi="Times New Roman" w:cs="Times New Roman"/>
          <w:sz w:val="24"/>
          <w:szCs w:val="24"/>
          <w:lang w:eastAsia="en-GB"/>
        </w:rPr>
      </w:pPr>
      <w:r w:rsidRPr="00224637">
        <w:rPr>
          <w:rFonts w:ascii="Palatino Linotype" w:eastAsia="Times New Roman" w:hAnsi="Palatino Linotype" w:cs="Times New Roman"/>
          <w:b/>
          <w:bCs/>
          <w:sz w:val="24"/>
          <w:szCs w:val="24"/>
          <w:lang w:eastAsia="en-GB"/>
        </w:rPr>
        <w:t>Does the fact that Serbia is not in the EU act as an obstacle toward fulfilment of the strategy?</w:t>
      </w:r>
      <w:r w:rsidRPr="00224637">
        <w:rPr>
          <w:rFonts w:ascii="Times New Roman" w:eastAsia="Times New Roman" w:hAnsi="Times New Roman" w:cs="Times New Roman"/>
          <w:sz w:val="24"/>
          <w:szCs w:val="24"/>
          <w:lang w:eastAsia="en-GB"/>
        </w:rPr>
        <w:t xml:space="preserve"> </w:t>
      </w:r>
    </w:p>
    <w:p w:rsidR="00224637" w:rsidRPr="00224637" w:rsidRDefault="00224637" w:rsidP="00224637">
      <w:pPr>
        <w:numPr>
          <w:ilvl w:val="0"/>
          <w:numId w:val="1"/>
        </w:numPr>
        <w:spacing w:before="100" w:beforeAutospacing="1" w:after="120" w:line="240" w:lineRule="auto"/>
        <w:rPr>
          <w:rFonts w:ascii="Times New Roman" w:eastAsia="Times New Roman" w:hAnsi="Times New Roman" w:cs="Times New Roman"/>
          <w:sz w:val="24"/>
          <w:szCs w:val="24"/>
          <w:lang w:eastAsia="en-GB"/>
        </w:rPr>
      </w:pPr>
      <w:r w:rsidRPr="00224637">
        <w:rPr>
          <w:rFonts w:ascii="Palatino Linotype" w:eastAsia="Times New Roman" w:hAnsi="Palatino Linotype" w:cs="Times New Roman"/>
          <w:b/>
          <w:bCs/>
          <w:sz w:val="24"/>
          <w:szCs w:val="24"/>
          <w:lang w:eastAsia="en-GB"/>
        </w:rPr>
        <w:t xml:space="preserve">Is there some concrete plan to deal with the exclusion and disadvantaged position of minorities, e.g. Roma, regarding the goal of making Danube labour markets more inclusive? </w:t>
      </w:r>
    </w:p>
    <w:p w:rsidR="00224637" w:rsidRPr="00224637" w:rsidRDefault="00224637" w:rsidP="00224637">
      <w:pPr>
        <w:numPr>
          <w:ilvl w:val="1"/>
          <w:numId w:val="1"/>
        </w:numPr>
        <w:spacing w:before="100" w:beforeAutospacing="1" w:after="120" w:line="240" w:lineRule="auto"/>
        <w:rPr>
          <w:rFonts w:ascii="Times New Roman" w:eastAsia="Times New Roman" w:hAnsi="Times New Roman" w:cs="Times New Roman"/>
          <w:sz w:val="24"/>
          <w:szCs w:val="24"/>
          <w:lang w:eastAsia="en-GB"/>
        </w:rPr>
      </w:pPr>
      <w:r w:rsidRPr="00224637">
        <w:rPr>
          <w:rFonts w:ascii="Palatino Linotype" w:eastAsia="Times New Roman" w:hAnsi="Palatino Linotype" w:cs="Times New Roman"/>
          <w:b/>
          <w:bCs/>
          <w:sz w:val="24"/>
          <w:szCs w:val="24"/>
          <w:lang w:eastAsia="en-GB"/>
        </w:rPr>
        <w:t>Should education have a bigger focus on global citizenship even at a primary age to cement ideas about cooperation, dialogue and non-discrimination? Negative stereotypes may persist in the home environment  (“The gypsies will come and take you; I’m gonna sell you to the gypsies”) and education can be used to challenge these.</w:t>
      </w:r>
      <w:r w:rsidRPr="00224637">
        <w:rPr>
          <w:rFonts w:ascii="Times New Roman" w:eastAsia="Times New Roman" w:hAnsi="Times New Roman" w:cs="Times New Roman"/>
          <w:sz w:val="24"/>
          <w:szCs w:val="24"/>
          <w:lang w:eastAsia="en-GB"/>
        </w:rPr>
        <w:t xml:space="preserve"> </w:t>
      </w:r>
    </w:p>
    <w:p w:rsidR="00224637" w:rsidRPr="00224637" w:rsidRDefault="00224637" w:rsidP="00224637">
      <w:pPr>
        <w:numPr>
          <w:ilvl w:val="0"/>
          <w:numId w:val="1"/>
        </w:numPr>
        <w:spacing w:before="100" w:beforeAutospacing="1" w:after="120" w:line="240" w:lineRule="auto"/>
        <w:rPr>
          <w:rFonts w:ascii="Times New Roman" w:eastAsia="Times New Roman" w:hAnsi="Times New Roman" w:cs="Times New Roman"/>
          <w:sz w:val="24"/>
          <w:szCs w:val="24"/>
          <w:lang w:eastAsia="en-GB"/>
        </w:rPr>
      </w:pPr>
      <w:r w:rsidRPr="00224637">
        <w:rPr>
          <w:rFonts w:ascii="Palatino Linotype" w:eastAsia="Times New Roman" w:hAnsi="Palatino Linotype" w:cs="Times New Roman"/>
          <w:b/>
          <w:bCs/>
          <w:sz w:val="24"/>
          <w:szCs w:val="24"/>
          <w:lang w:eastAsia="en-GB"/>
        </w:rPr>
        <w:t>Romania and Bulgaria are almost energy independent while others like Slovakia are very dependent on the import of energy from further afield, e.g. Russia. Is there a plan for sharing resources from closer neighbours?</w:t>
      </w:r>
      <w:r w:rsidRPr="00224637">
        <w:rPr>
          <w:rFonts w:ascii="Times New Roman" w:eastAsia="Times New Roman" w:hAnsi="Times New Roman" w:cs="Times New Roman"/>
          <w:sz w:val="24"/>
          <w:szCs w:val="24"/>
          <w:lang w:eastAsia="en-GB"/>
        </w:rPr>
        <w:t xml:space="preserve"> </w:t>
      </w:r>
    </w:p>
    <w:p w:rsidR="00224637" w:rsidRPr="00224637" w:rsidRDefault="00224637" w:rsidP="00224637">
      <w:pPr>
        <w:numPr>
          <w:ilvl w:val="0"/>
          <w:numId w:val="1"/>
        </w:numPr>
        <w:spacing w:before="100" w:beforeAutospacing="1" w:after="120" w:line="240" w:lineRule="auto"/>
        <w:rPr>
          <w:rFonts w:ascii="Times New Roman" w:eastAsia="Times New Roman" w:hAnsi="Times New Roman" w:cs="Times New Roman"/>
          <w:sz w:val="24"/>
          <w:szCs w:val="24"/>
          <w:lang w:eastAsia="en-GB"/>
        </w:rPr>
      </w:pPr>
      <w:r w:rsidRPr="00224637">
        <w:rPr>
          <w:rFonts w:ascii="Palatino Linotype" w:eastAsia="Times New Roman" w:hAnsi="Palatino Linotype" w:cs="Times New Roman"/>
          <w:b/>
          <w:bCs/>
          <w:sz w:val="24"/>
          <w:szCs w:val="24"/>
          <w:lang w:eastAsia="en-GB"/>
        </w:rPr>
        <w:t>In some older articles I read that Serbia was losing over 10 million Euros a year to Danube petrol smugglers. Does this problem still exist today? If so, how can it be dealt with effectively?</w:t>
      </w:r>
      <w:r w:rsidRPr="00224637">
        <w:rPr>
          <w:rFonts w:ascii="Times New Roman" w:eastAsia="Times New Roman" w:hAnsi="Times New Roman" w:cs="Times New Roman"/>
          <w:sz w:val="24"/>
          <w:szCs w:val="24"/>
          <w:lang w:eastAsia="en-GB"/>
        </w:rPr>
        <w:t xml:space="preserve"> </w:t>
      </w:r>
    </w:p>
    <w:p w:rsidR="00224637" w:rsidRPr="00224637" w:rsidRDefault="00224637" w:rsidP="00224637">
      <w:pPr>
        <w:numPr>
          <w:ilvl w:val="0"/>
          <w:numId w:val="1"/>
        </w:numPr>
        <w:spacing w:before="100" w:beforeAutospacing="1" w:after="120" w:line="240" w:lineRule="auto"/>
        <w:rPr>
          <w:rFonts w:ascii="Times New Roman" w:eastAsia="Times New Roman" w:hAnsi="Times New Roman" w:cs="Times New Roman"/>
          <w:sz w:val="24"/>
          <w:szCs w:val="24"/>
          <w:lang w:eastAsia="en-GB"/>
        </w:rPr>
      </w:pPr>
      <w:r w:rsidRPr="00224637">
        <w:rPr>
          <w:rFonts w:ascii="Palatino Linotype" w:eastAsia="Times New Roman" w:hAnsi="Palatino Linotype" w:cs="Times New Roman"/>
          <w:b/>
          <w:bCs/>
          <w:sz w:val="24"/>
          <w:szCs w:val="24"/>
          <w:lang w:eastAsia="en-GB"/>
        </w:rPr>
        <w:t>How does the commission convince each country of the region to commit to the goals of other countries when this goal does not necessarily impact them individually?</w:t>
      </w:r>
      <w:r w:rsidRPr="00224637">
        <w:rPr>
          <w:rFonts w:ascii="Times New Roman" w:eastAsia="Times New Roman" w:hAnsi="Times New Roman" w:cs="Times New Roman"/>
          <w:sz w:val="24"/>
          <w:szCs w:val="24"/>
          <w:lang w:eastAsia="en-GB"/>
        </w:rPr>
        <w:t xml:space="preserve"> </w:t>
      </w:r>
    </w:p>
    <w:p w:rsidR="00224637" w:rsidRPr="00224637" w:rsidRDefault="00224637" w:rsidP="00224637">
      <w:pPr>
        <w:numPr>
          <w:ilvl w:val="0"/>
          <w:numId w:val="1"/>
        </w:numPr>
        <w:spacing w:before="100" w:beforeAutospacing="1" w:after="120" w:line="240" w:lineRule="auto"/>
        <w:rPr>
          <w:rFonts w:ascii="Times New Roman" w:eastAsia="Times New Roman" w:hAnsi="Times New Roman" w:cs="Times New Roman"/>
          <w:sz w:val="24"/>
          <w:szCs w:val="24"/>
          <w:lang w:eastAsia="en-GB"/>
        </w:rPr>
      </w:pPr>
      <w:r w:rsidRPr="00224637">
        <w:rPr>
          <w:rFonts w:ascii="Palatino Linotype" w:eastAsia="Times New Roman" w:hAnsi="Palatino Linotype" w:cs="Times New Roman"/>
          <w:b/>
          <w:bCs/>
          <w:sz w:val="24"/>
          <w:szCs w:val="24"/>
          <w:lang w:eastAsia="en-GB"/>
        </w:rPr>
        <w:t xml:space="preserve">How can one deal with a conflict between authorities and rural peoples who may wish to keep their traditional lives while the authorities seem keen on promoting alternative employment opportunities? Where the commission encourages modernity over tradition, and this imposition brings resentment, how can effective discussion between parties be implemented? </w:t>
      </w:r>
    </w:p>
    <w:p w:rsidR="00BA4612" w:rsidRDefault="00BA4612">
      <w:bookmarkStart w:id="0" w:name="_GoBack"/>
      <w:bookmarkEnd w:id="0"/>
    </w:p>
    <w:sectPr w:rsidR="00BA4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1127B"/>
    <w:multiLevelType w:val="multilevel"/>
    <w:tmpl w:val="372AB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37"/>
    <w:rsid w:val="00224637"/>
    <w:rsid w:val="00BA4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Arena</dc:creator>
  <cp:lastModifiedBy>Claudio Arena</cp:lastModifiedBy>
  <cp:revision>1</cp:revision>
  <dcterms:created xsi:type="dcterms:W3CDTF">2013-06-05T15:33:00Z</dcterms:created>
  <dcterms:modified xsi:type="dcterms:W3CDTF">2013-06-05T15:34:00Z</dcterms:modified>
</cp:coreProperties>
</file>