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1EEF9" w:themeColor="accent1" w:themeTint="33"/>
  <w:body>
    <w:p w14:paraId="243622F4" w14:textId="77777777" w:rsidR="001F3544" w:rsidRPr="00F75286" w:rsidRDefault="00F75286" w:rsidP="00F75286">
      <w:pPr>
        <w:jc w:val="center"/>
        <w:rPr>
          <w:rFonts w:ascii="Tahoma" w:hAnsi="Tahoma" w:cs="Tahoma"/>
          <w:sz w:val="36"/>
          <w:u w:val="single"/>
          <w:lang w:val="en-GB"/>
        </w:rPr>
      </w:pPr>
      <w:r w:rsidRPr="00F75286">
        <w:rPr>
          <w:rFonts w:ascii="Tahoma" w:hAnsi="Tahoma" w:cs="Tahoma"/>
          <w:sz w:val="36"/>
          <w:u w:val="single"/>
          <w:lang w:val="en-GB"/>
        </w:rPr>
        <w:t>What is an electric car?</w:t>
      </w:r>
    </w:p>
    <w:p w14:paraId="4BE7B08D" w14:textId="77777777" w:rsidR="00F75286" w:rsidRDefault="00F75286">
      <w:pPr>
        <w:rPr>
          <w:lang w:val="en-GB"/>
        </w:rPr>
      </w:pPr>
    </w:p>
    <w:p w14:paraId="126CE243" w14:textId="77777777" w:rsidR="00F75286" w:rsidRPr="00D11090" w:rsidRDefault="00F75286">
      <w:pPr>
        <w:rPr>
          <w:rFonts w:ascii="Tahoma" w:hAnsi="Tahoma" w:cs="Tahoma"/>
          <w:sz w:val="28"/>
          <w:lang w:val="en-GB"/>
        </w:rPr>
      </w:pPr>
      <w:r w:rsidRPr="00D11090">
        <w:rPr>
          <w:rFonts w:ascii="Tahoma" w:hAnsi="Tahoma" w:cs="Tahoma"/>
          <w:sz w:val="28"/>
          <w:lang w:val="en-GB"/>
        </w:rPr>
        <w:t xml:space="preserve">An electric car is a motorised vehicle equipped with electric charging potential and storage in a battery. Instead of usual fuels such as petroleum and diesel, these cars run off electricity which is usually provided through a plug-in system, however, sometimes a hydrogen electricity system is used. The ranges of electric cars can vary between models and </w:t>
      </w:r>
      <w:proofErr w:type="gramStart"/>
      <w:r w:rsidRPr="00D11090">
        <w:rPr>
          <w:rFonts w:ascii="Tahoma" w:hAnsi="Tahoma" w:cs="Tahoma"/>
          <w:sz w:val="28"/>
          <w:lang w:val="en-GB"/>
        </w:rPr>
        <w:t>manufacturers,</w:t>
      </w:r>
      <w:proofErr w:type="gramEnd"/>
      <w:r w:rsidRPr="00D11090">
        <w:rPr>
          <w:rFonts w:ascii="Tahoma" w:hAnsi="Tahoma" w:cs="Tahoma"/>
          <w:sz w:val="28"/>
          <w:lang w:val="en-GB"/>
        </w:rPr>
        <w:t xml:space="preserve"> however the average range is 40-100 miles per charge. </w:t>
      </w:r>
    </w:p>
    <w:p w14:paraId="7630D5A4" w14:textId="77777777" w:rsidR="00F75286" w:rsidRPr="00D11090" w:rsidRDefault="00F75286">
      <w:pPr>
        <w:rPr>
          <w:rFonts w:ascii="Tahoma" w:hAnsi="Tahoma" w:cs="Tahoma"/>
          <w:sz w:val="28"/>
          <w:lang w:val="en-GB"/>
        </w:rPr>
      </w:pPr>
      <w:r w:rsidRPr="00D11090">
        <w:rPr>
          <w:rFonts w:ascii="Tahoma" w:hAnsi="Tahoma" w:cs="Tahoma"/>
          <w:sz w:val="28"/>
          <w:lang w:val="en-GB"/>
        </w:rPr>
        <w:t>Below is a comparison of the top brands prices and ranges:</w:t>
      </w:r>
    </w:p>
    <w:p w14:paraId="4A80E259" w14:textId="77777777" w:rsidR="00F75286" w:rsidRDefault="00F75286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3"/>
        <w:gridCol w:w="1382"/>
        <w:gridCol w:w="1386"/>
      </w:tblGrid>
      <w:tr w:rsidR="00F75286" w14:paraId="37D5F969" w14:textId="77777777" w:rsidTr="00D11090">
        <w:tc>
          <w:tcPr>
            <w:tcW w:w="1403" w:type="dxa"/>
            <w:shd w:val="clear" w:color="auto" w:fill="A9D7B6" w:themeFill="accent5" w:themeFillTint="66"/>
          </w:tcPr>
          <w:p w14:paraId="4D784E37" w14:textId="77777777" w:rsidR="00F75286" w:rsidRPr="00D11090" w:rsidRDefault="00F75286">
            <w:pPr>
              <w:rPr>
                <w:b/>
                <w:sz w:val="28"/>
                <w:lang w:val="en-GB"/>
              </w:rPr>
            </w:pPr>
            <w:r w:rsidRPr="00D11090">
              <w:rPr>
                <w:b/>
                <w:sz w:val="28"/>
                <w:lang w:val="en-GB"/>
              </w:rPr>
              <w:t>Name</w:t>
            </w:r>
          </w:p>
        </w:tc>
        <w:tc>
          <w:tcPr>
            <w:tcW w:w="1382" w:type="dxa"/>
            <w:shd w:val="clear" w:color="auto" w:fill="A9D7B6" w:themeFill="accent5" w:themeFillTint="66"/>
          </w:tcPr>
          <w:p w14:paraId="1B5D84AD" w14:textId="77777777" w:rsidR="00F75286" w:rsidRPr="00D11090" w:rsidRDefault="00F75286">
            <w:pPr>
              <w:rPr>
                <w:b/>
                <w:sz w:val="28"/>
                <w:lang w:val="en-GB"/>
              </w:rPr>
            </w:pPr>
            <w:r w:rsidRPr="00D11090">
              <w:rPr>
                <w:b/>
                <w:sz w:val="28"/>
                <w:lang w:val="en-GB"/>
              </w:rPr>
              <w:t>Range</w:t>
            </w:r>
          </w:p>
        </w:tc>
        <w:tc>
          <w:tcPr>
            <w:tcW w:w="1386" w:type="dxa"/>
            <w:shd w:val="clear" w:color="auto" w:fill="A9D7B6" w:themeFill="accent5" w:themeFillTint="66"/>
          </w:tcPr>
          <w:p w14:paraId="6DB79B84" w14:textId="77777777" w:rsidR="00F75286" w:rsidRPr="00D11090" w:rsidRDefault="00F75286">
            <w:pPr>
              <w:rPr>
                <w:b/>
                <w:sz w:val="28"/>
                <w:lang w:val="en-GB"/>
              </w:rPr>
            </w:pPr>
            <w:r w:rsidRPr="00D11090">
              <w:rPr>
                <w:b/>
                <w:sz w:val="28"/>
                <w:lang w:val="en-GB"/>
              </w:rPr>
              <w:t>Cost</w:t>
            </w:r>
            <w:r w:rsidR="00D11090" w:rsidRPr="00D11090">
              <w:rPr>
                <w:b/>
                <w:sz w:val="28"/>
                <w:lang w:val="en-GB"/>
              </w:rPr>
              <w:t xml:space="preserve"> (£)</w:t>
            </w:r>
          </w:p>
        </w:tc>
      </w:tr>
      <w:tr w:rsidR="00F75286" w14:paraId="5198F144" w14:textId="77777777" w:rsidTr="00D11090">
        <w:tc>
          <w:tcPr>
            <w:tcW w:w="1403" w:type="dxa"/>
          </w:tcPr>
          <w:p w14:paraId="26CDFEB2" w14:textId="77777777" w:rsidR="00F75286" w:rsidRPr="00D11090" w:rsidRDefault="00D11090">
            <w:pPr>
              <w:rPr>
                <w:sz w:val="28"/>
                <w:lang w:val="en-GB"/>
              </w:rPr>
            </w:pPr>
            <w:r w:rsidRPr="00D11090">
              <w:rPr>
                <w:sz w:val="28"/>
                <w:lang w:val="en-GB"/>
              </w:rPr>
              <w:t xml:space="preserve">Mitsubishi </w:t>
            </w:r>
            <w:proofErr w:type="spellStart"/>
            <w:r w:rsidRPr="00D11090">
              <w:rPr>
                <w:sz w:val="28"/>
                <w:lang w:val="en-GB"/>
              </w:rPr>
              <w:t>i-MiEV</w:t>
            </w:r>
            <w:proofErr w:type="spellEnd"/>
          </w:p>
        </w:tc>
        <w:tc>
          <w:tcPr>
            <w:tcW w:w="1382" w:type="dxa"/>
          </w:tcPr>
          <w:p w14:paraId="47B0CC6E" w14:textId="77777777" w:rsidR="00F75286" w:rsidRPr="00D11090" w:rsidRDefault="00D11090">
            <w:pPr>
              <w:rPr>
                <w:sz w:val="28"/>
                <w:lang w:val="en-GB"/>
              </w:rPr>
            </w:pPr>
            <w:r w:rsidRPr="00D11090">
              <w:rPr>
                <w:sz w:val="28"/>
                <w:lang w:val="en-GB"/>
              </w:rPr>
              <w:t>100-160 miles</w:t>
            </w:r>
          </w:p>
        </w:tc>
        <w:tc>
          <w:tcPr>
            <w:tcW w:w="1386" w:type="dxa"/>
          </w:tcPr>
          <w:p w14:paraId="649F62AA" w14:textId="77777777" w:rsidR="00F75286" w:rsidRPr="00D11090" w:rsidRDefault="00D11090">
            <w:pPr>
              <w:rPr>
                <w:sz w:val="28"/>
                <w:lang w:val="en-GB"/>
              </w:rPr>
            </w:pPr>
            <w:r w:rsidRPr="00D11090">
              <w:rPr>
                <w:sz w:val="28"/>
                <w:lang w:val="en-GB"/>
              </w:rPr>
              <w:t>£28,499</w:t>
            </w:r>
          </w:p>
        </w:tc>
      </w:tr>
      <w:tr w:rsidR="00F75286" w14:paraId="6235D06E" w14:textId="77777777" w:rsidTr="00D11090">
        <w:tc>
          <w:tcPr>
            <w:tcW w:w="1403" w:type="dxa"/>
          </w:tcPr>
          <w:p w14:paraId="736CB1EA" w14:textId="77777777" w:rsidR="00F75286" w:rsidRPr="00D11090" w:rsidRDefault="00D11090">
            <w:pPr>
              <w:rPr>
                <w:sz w:val="28"/>
                <w:lang w:val="en-GB"/>
              </w:rPr>
            </w:pPr>
            <w:r w:rsidRPr="00D11090">
              <w:rPr>
                <w:sz w:val="28"/>
                <w:lang w:val="en-GB"/>
              </w:rPr>
              <w:t>Nissan Leaf</w:t>
            </w:r>
          </w:p>
        </w:tc>
        <w:tc>
          <w:tcPr>
            <w:tcW w:w="1382" w:type="dxa"/>
          </w:tcPr>
          <w:p w14:paraId="2BF253A6" w14:textId="77777777" w:rsidR="00F75286" w:rsidRPr="00D11090" w:rsidRDefault="00D11090">
            <w:pPr>
              <w:rPr>
                <w:sz w:val="28"/>
                <w:lang w:val="en-GB"/>
              </w:rPr>
            </w:pPr>
            <w:r w:rsidRPr="00D11090">
              <w:rPr>
                <w:sz w:val="28"/>
                <w:lang w:val="en-GB"/>
              </w:rPr>
              <w:t>124 miles</w:t>
            </w:r>
          </w:p>
        </w:tc>
        <w:tc>
          <w:tcPr>
            <w:tcW w:w="1386" w:type="dxa"/>
          </w:tcPr>
          <w:p w14:paraId="0A7FC1AD" w14:textId="77777777" w:rsidR="00F75286" w:rsidRPr="00D11090" w:rsidRDefault="00D11090">
            <w:pPr>
              <w:rPr>
                <w:sz w:val="28"/>
                <w:lang w:val="en-GB"/>
              </w:rPr>
            </w:pPr>
            <w:r w:rsidRPr="00D11090">
              <w:rPr>
                <w:sz w:val="28"/>
                <w:lang w:val="en-GB"/>
              </w:rPr>
              <w:t>£20,790</w:t>
            </w:r>
          </w:p>
        </w:tc>
      </w:tr>
      <w:tr w:rsidR="00F75286" w14:paraId="2376CB8E" w14:textId="77777777" w:rsidTr="00D11090">
        <w:tc>
          <w:tcPr>
            <w:tcW w:w="1403" w:type="dxa"/>
          </w:tcPr>
          <w:p w14:paraId="4589E9D9" w14:textId="77777777" w:rsidR="00F75286" w:rsidRPr="00D11090" w:rsidRDefault="00D11090">
            <w:pPr>
              <w:rPr>
                <w:sz w:val="28"/>
                <w:lang w:val="en-GB"/>
              </w:rPr>
            </w:pPr>
            <w:r w:rsidRPr="00D11090">
              <w:rPr>
                <w:sz w:val="28"/>
                <w:lang w:val="en-GB"/>
              </w:rPr>
              <w:t>Tesla Model S</w:t>
            </w:r>
          </w:p>
        </w:tc>
        <w:tc>
          <w:tcPr>
            <w:tcW w:w="1382" w:type="dxa"/>
          </w:tcPr>
          <w:p w14:paraId="56DCF429" w14:textId="77777777" w:rsidR="00F75286" w:rsidRPr="00D11090" w:rsidRDefault="00D11090">
            <w:pPr>
              <w:rPr>
                <w:sz w:val="28"/>
                <w:lang w:val="en-GB"/>
              </w:rPr>
            </w:pPr>
            <w:r w:rsidRPr="00D11090">
              <w:rPr>
                <w:sz w:val="28"/>
                <w:lang w:val="en-GB"/>
              </w:rPr>
              <w:t>265-300 miles</w:t>
            </w:r>
          </w:p>
        </w:tc>
        <w:tc>
          <w:tcPr>
            <w:tcW w:w="1386" w:type="dxa"/>
          </w:tcPr>
          <w:p w14:paraId="758FA9EC" w14:textId="77777777" w:rsidR="00F75286" w:rsidRPr="00D11090" w:rsidRDefault="00D11090">
            <w:pPr>
              <w:rPr>
                <w:sz w:val="28"/>
                <w:lang w:val="en-GB"/>
              </w:rPr>
            </w:pPr>
            <w:r w:rsidRPr="00D11090">
              <w:rPr>
                <w:sz w:val="28"/>
                <w:lang w:val="en-GB"/>
              </w:rPr>
              <w:t>£49.500</w:t>
            </w:r>
          </w:p>
        </w:tc>
      </w:tr>
    </w:tbl>
    <w:p w14:paraId="1F6BD424" w14:textId="77777777" w:rsidR="00F75286" w:rsidRDefault="00D11090" w:rsidP="00D11090">
      <w:pPr>
        <w:jc w:val="center"/>
        <w:rPr>
          <w:rFonts w:ascii="Tahoma" w:hAnsi="Tahoma" w:cs="Tahoma"/>
          <w:sz w:val="116"/>
          <w:szCs w:val="116"/>
          <w:lang w:val="en-GB"/>
        </w:rPr>
      </w:pPr>
      <w:r w:rsidRPr="00D11090">
        <w:rPr>
          <w:rFonts w:ascii="Tahoma" w:hAnsi="Tahoma" w:cs="Tahoma"/>
          <w:sz w:val="116"/>
          <w:szCs w:val="116"/>
          <w:lang w:val="en-GB"/>
        </w:rPr>
        <w:lastRenderedPageBreak/>
        <w:t>Electric Vehicles</w:t>
      </w:r>
    </w:p>
    <w:p w14:paraId="06B61C7C" w14:textId="77777777" w:rsidR="00D11090" w:rsidRDefault="00D11090" w:rsidP="00D11090">
      <w:pPr>
        <w:jc w:val="center"/>
        <w:rPr>
          <w:rFonts w:ascii="Tahoma" w:hAnsi="Tahoma" w:cs="Tahoma"/>
          <w:lang w:val="en-GB"/>
        </w:rPr>
      </w:pPr>
    </w:p>
    <w:p w14:paraId="136F6564" w14:textId="77777777" w:rsidR="00D11090" w:rsidRPr="00B1012C" w:rsidRDefault="00B1012C" w:rsidP="00D11090">
      <w:pPr>
        <w:jc w:val="center"/>
        <w:rPr>
          <w:rFonts w:ascii="Tahoma" w:hAnsi="Tahoma" w:cs="Tahoma"/>
          <w:sz w:val="28"/>
          <w:lang w:val="en-GB"/>
        </w:rPr>
      </w:pPr>
      <w:r w:rsidRPr="00B1012C">
        <w:rPr>
          <w:rFonts w:ascii="Tahoma" w:hAnsi="Tahoma" w:cs="Tahoma"/>
          <w:sz w:val="28"/>
          <w:lang w:val="en-GB"/>
        </w:rPr>
        <w:t>What are they? What are the benefits?</w:t>
      </w:r>
    </w:p>
    <w:p w14:paraId="3391647A" w14:textId="77777777" w:rsidR="00B1012C" w:rsidRPr="00B1012C" w:rsidRDefault="00B1012C" w:rsidP="00D11090">
      <w:pPr>
        <w:jc w:val="center"/>
        <w:rPr>
          <w:rFonts w:ascii="Tahoma" w:hAnsi="Tahoma" w:cs="Tahoma"/>
          <w:sz w:val="28"/>
          <w:lang w:val="en-GB"/>
        </w:rPr>
      </w:pPr>
      <w:r w:rsidRPr="00B1012C">
        <w:rPr>
          <w:rFonts w:ascii="Tahoma" w:hAnsi="Tahoma" w:cs="Tahoma"/>
          <w:sz w:val="28"/>
          <w:lang w:val="en-GB"/>
        </w:rPr>
        <w:t>This leaflet tells you the facts:</w:t>
      </w:r>
    </w:p>
    <w:p w14:paraId="6BC86A2B" w14:textId="77777777" w:rsidR="00B1012C" w:rsidRDefault="00B1012C" w:rsidP="00D11090">
      <w:pPr>
        <w:jc w:val="center"/>
        <w:rPr>
          <w:rFonts w:ascii="Tahoma" w:hAnsi="Tahoma" w:cs="Tahoma"/>
          <w:sz w:val="32"/>
          <w:lang w:val="en-GB"/>
        </w:rPr>
      </w:pPr>
    </w:p>
    <w:p w14:paraId="029DE943" w14:textId="77777777" w:rsidR="00B1012C" w:rsidRDefault="00B1012C" w:rsidP="00D11090">
      <w:pPr>
        <w:jc w:val="center"/>
        <w:rPr>
          <w:rFonts w:ascii="Tahoma" w:hAnsi="Tahoma" w:cs="Tahoma"/>
          <w:sz w:val="32"/>
          <w:lang w:val="en-GB"/>
        </w:rPr>
      </w:pPr>
      <w:r w:rsidRPr="00B1012C">
        <w:rPr>
          <w:rFonts w:ascii="Tahoma" w:hAnsi="Tahoma" w:cs="Tahoma"/>
          <w:sz w:val="32"/>
          <w:lang w:val="en-GB"/>
        </w:rPr>
        <w:drawing>
          <wp:inline distT="0" distB="0" distL="0" distR="0" wp14:anchorId="131A091C" wp14:editId="68DC28C6">
            <wp:extent cx="2654935" cy="1761490"/>
            <wp:effectExtent l="0" t="0" r="1206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A69B5" w14:textId="77777777" w:rsidR="00B1012C" w:rsidRDefault="00B1012C" w:rsidP="00D11090">
      <w:pPr>
        <w:jc w:val="center"/>
        <w:rPr>
          <w:rFonts w:ascii="Tahoma" w:hAnsi="Tahoma" w:cs="Tahoma"/>
          <w:sz w:val="32"/>
          <w:lang w:val="en-GB"/>
        </w:rPr>
      </w:pPr>
      <w:bookmarkStart w:id="0" w:name="_GoBack"/>
      <w:bookmarkEnd w:id="0"/>
    </w:p>
    <w:p w14:paraId="4D8631B4" w14:textId="77777777" w:rsidR="00B1012C" w:rsidRPr="00B1012C" w:rsidRDefault="00B1012C" w:rsidP="00D11090">
      <w:pPr>
        <w:jc w:val="center"/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(image source: </w:t>
      </w:r>
      <w:r w:rsidRPr="00B1012C">
        <w:rPr>
          <w:rFonts w:ascii="Tahoma" w:hAnsi="Tahoma" w:cs="Tahoma"/>
          <w:sz w:val="21"/>
          <w:lang w:val="en-GB"/>
        </w:rPr>
        <w:t>http://www.actionnewsjax.com/photo/news/local/electric-car-credit-could-be-eliminated/pCczHp/</w:t>
      </w:r>
      <w:r>
        <w:rPr>
          <w:rFonts w:ascii="Tahoma" w:hAnsi="Tahoma" w:cs="Tahoma"/>
          <w:sz w:val="21"/>
          <w:lang w:val="en-GB"/>
        </w:rPr>
        <w:t>)</w:t>
      </w:r>
    </w:p>
    <w:p w14:paraId="302D94FE" w14:textId="77777777" w:rsidR="00B1012C" w:rsidRDefault="00B1012C" w:rsidP="00B1012C">
      <w:pPr>
        <w:jc w:val="center"/>
        <w:rPr>
          <w:rFonts w:ascii="Tahoma" w:hAnsi="Tahoma" w:cs="Tahoma"/>
          <w:lang w:val="en-GB"/>
        </w:rPr>
      </w:pPr>
    </w:p>
    <w:p w14:paraId="5FB99C81" w14:textId="77777777" w:rsidR="00B1012C" w:rsidRDefault="00B1012C" w:rsidP="00B1012C">
      <w:pPr>
        <w:jc w:val="center"/>
        <w:rPr>
          <w:rFonts w:ascii="Tahoma" w:hAnsi="Tahoma" w:cs="Tahoma"/>
          <w:sz w:val="36"/>
          <w:szCs w:val="36"/>
          <w:u w:val="single"/>
          <w:lang w:val="en-GB"/>
        </w:rPr>
      </w:pPr>
      <w:r w:rsidRPr="00B1012C">
        <w:rPr>
          <w:rFonts w:ascii="Tahoma" w:hAnsi="Tahoma" w:cs="Tahoma"/>
          <w:sz w:val="36"/>
          <w:szCs w:val="36"/>
          <w:u w:val="single"/>
          <w:lang w:val="en-GB"/>
        </w:rPr>
        <w:lastRenderedPageBreak/>
        <w:t>Costs and Benefits</w:t>
      </w:r>
    </w:p>
    <w:p w14:paraId="6EB5DE99" w14:textId="77777777" w:rsidR="00B1012C" w:rsidRDefault="00B1012C" w:rsidP="00B1012C">
      <w:pPr>
        <w:jc w:val="center"/>
        <w:rPr>
          <w:rFonts w:ascii="Tahoma" w:hAnsi="Tahoma" w:cs="Tahoma"/>
          <w:sz w:val="36"/>
          <w:szCs w:val="36"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5"/>
        <w:gridCol w:w="2086"/>
      </w:tblGrid>
      <w:tr w:rsidR="00B1012C" w14:paraId="70792B66" w14:textId="77777777" w:rsidTr="00B1012C">
        <w:tc>
          <w:tcPr>
            <w:tcW w:w="2085" w:type="dxa"/>
            <w:shd w:val="clear" w:color="auto" w:fill="74B5E4" w:themeFill="accent2" w:themeFillTint="99"/>
          </w:tcPr>
          <w:p w14:paraId="52297656" w14:textId="77777777" w:rsidR="00B1012C" w:rsidRPr="00B1012C" w:rsidRDefault="00B1012C" w:rsidP="00B1012C">
            <w:pPr>
              <w:jc w:val="center"/>
              <w:rPr>
                <w:rFonts w:ascii="Tahoma" w:hAnsi="Tahoma" w:cs="Tahoma"/>
                <w:b/>
                <w:sz w:val="28"/>
                <w:szCs w:val="36"/>
                <w:lang w:val="en-GB"/>
              </w:rPr>
            </w:pPr>
            <w:r w:rsidRPr="00B1012C">
              <w:rPr>
                <w:rFonts w:ascii="Tahoma" w:hAnsi="Tahoma" w:cs="Tahoma"/>
                <w:b/>
                <w:sz w:val="28"/>
                <w:szCs w:val="36"/>
                <w:lang w:val="en-GB"/>
              </w:rPr>
              <w:t>Costs</w:t>
            </w:r>
          </w:p>
        </w:tc>
        <w:tc>
          <w:tcPr>
            <w:tcW w:w="2086" w:type="dxa"/>
            <w:shd w:val="clear" w:color="auto" w:fill="74B5E4" w:themeFill="accent2" w:themeFillTint="99"/>
          </w:tcPr>
          <w:p w14:paraId="1BADAAAB" w14:textId="77777777" w:rsidR="00B1012C" w:rsidRPr="00B1012C" w:rsidRDefault="00B1012C" w:rsidP="00B1012C">
            <w:pPr>
              <w:jc w:val="center"/>
              <w:rPr>
                <w:rFonts w:ascii="Tahoma" w:hAnsi="Tahoma" w:cs="Tahoma"/>
                <w:b/>
                <w:sz w:val="28"/>
                <w:szCs w:val="36"/>
                <w:lang w:val="en-GB"/>
              </w:rPr>
            </w:pPr>
            <w:r w:rsidRPr="00B1012C">
              <w:rPr>
                <w:rFonts w:ascii="Tahoma" w:hAnsi="Tahoma" w:cs="Tahoma"/>
                <w:b/>
                <w:sz w:val="28"/>
                <w:szCs w:val="36"/>
                <w:lang w:val="en-GB"/>
              </w:rPr>
              <w:t>Benefits</w:t>
            </w:r>
          </w:p>
        </w:tc>
      </w:tr>
      <w:tr w:rsidR="00B1012C" w14:paraId="5A473A8A" w14:textId="77777777" w:rsidTr="00B1012C">
        <w:tc>
          <w:tcPr>
            <w:tcW w:w="2085" w:type="dxa"/>
          </w:tcPr>
          <w:p w14:paraId="7382DA9E" w14:textId="77777777" w:rsidR="00B1012C" w:rsidRPr="007B058E" w:rsidRDefault="00BD41ED" w:rsidP="00B1012C">
            <w:pPr>
              <w:jc w:val="center"/>
              <w:rPr>
                <w:rFonts w:ascii="Tahoma" w:hAnsi="Tahoma" w:cs="Tahoma"/>
                <w:szCs w:val="36"/>
                <w:lang w:val="en-GB"/>
              </w:rPr>
            </w:pPr>
            <w:r w:rsidRPr="007B058E">
              <w:rPr>
                <w:rFonts w:ascii="Tahoma" w:hAnsi="Tahoma" w:cs="Tahoma"/>
                <w:szCs w:val="36"/>
                <w:lang w:val="en-GB"/>
              </w:rPr>
              <w:t>E-cars can have a higher initial cost than normal petrol/diesel cars.</w:t>
            </w:r>
          </w:p>
        </w:tc>
        <w:tc>
          <w:tcPr>
            <w:tcW w:w="2086" w:type="dxa"/>
          </w:tcPr>
          <w:p w14:paraId="7E09D542" w14:textId="77777777" w:rsidR="00BD41ED" w:rsidRPr="007B058E" w:rsidRDefault="00BD41ED" w:rsidP="007B058E">
            <w:pPr>
              <w:jc w:val="center"/>
              <w:rPr>
                <w:rFonts w:ascii="Tahoma" w:hAnsi="Tahoma" w:cs="Tahoma"/>
                <w:szCs w:val="36"/>
                <w:lang w:val="en-GB"/>
              </w:rPr>
            </w:pPr>
            <w:r w:rsidRPr="007B058E">
              <w:rPr>
                <w:rFonts w:ascii="Tahoma" w:hAnsi="Tahoma" w:cs="Tahoma"/>
                <w:szCs w:val="36"/>
                <w:lang w:val="en-GB"/>
              </w:rPr>
              <w:t>Charging costs can be as little</w:t>
            </w:r>
            <w:r w:rsidRPr="007B058E">
              <w:rPr>
                <w:rFonts w:ascii="Tahoma" w:hAnsi="Tahoma" w:cs="Tahoma"/>
                <w:szCs w:val="36"/>
                <w:lang w:val="en-GB"/>
              </w:rPr>
              <w:t xml:space="preserve"> as </w:t>
            </w:r>
            <w:r w:rsidR="007B058E" w:rsidRPr="007B058E">
              <w:rPr>
                <w:rFonts w:ascii="Tahoma" w:hAnsi="Tahoma" w:cs="Tahoma"/>
                <w:szCs w:val="36"/>
                <w:lang w:val="en-GB"/>
              </w:rPr>
              <w:t>¼ of the cost per mile of a car running on gasoline.</w:t>
            </w:r>
          </w:p>
        </w:tc>
      </w:tr>
      <w:tr w:rsidR="00B1012C" w14:paraId="0E79729A" w14:textId="77777777" w:rsidTr="00B1012C">
        <w:tc>
          <w:tcPr>
            <w:tcW w:w="2085" w:type="dxa"/>
          </w:tcPr>
          <w:p w14:paraId="799D99D2" w14:textId="77777777" w:rsidR="00B1012C" w:rsidRPr="007B058E" w:rsidRDefault="00BD41ED" w:rsidP="00B1012C">
            <w:pPr>
              <w:jc w:val="center"/>
              <w:rPr>
                <w:rFonts w:ascii="Tahoma" w:hAnsi="Tahoma" w:cs="Tahoma"/>
                <w:szCs w:val="36"/>
                <w:lang w:val="en-GB"/>
              </w:rPr>
            </w:pPr>
            <w:r w:rsidRPr="007B058E">
              <w:rPr>
                <w:rFonts w:ascii="Tahoma" w:hAnsi="Tahoma" w:cs="Tahoma"/>
                <w:szCs w:val="36"/>
                <w:lang w:val="en-GB"/>
              </w:rPr>
              <w:t>The range of e-cars can limit the potential journeys that can be made.</w:t>
            </w:r>
          </w:p>
        </w:tc>
        <w:tc>
          <w:tcPr>
            <w:tcW w:w="2086" w:type="dxa"/>
          </w:tcPr>
          <w:p w14:paraId="2E22F764" w14:textId="77777777" w:rsidR="00B1012C" w:rsidRPr="007B058E" w:rsidRDefault="007B058E" w:rsidP="00B1012C">
            <w:pPr>
              <w:jc w:val="center"/>
              <w:rPr>
                <w:rFonts w:ascii="Tahoma" w:hAnsi="Tahoma" w:cs="Tahoma"/>
                <w:szCs w:val="36"/>
                <w:lang w:val="en-GB"/>
              </w:rPr>
            </w:pPr>
            <w:r w:rsidRPr="007B058E">
              <w:rPr>
                <w:rFonts w:ascii="Tahoma" w:hAnsi="Tahoma" w:cs="Tahoma"/>
                <w:szCs w:val="36"/>
                <w:lang w:val="en-GB"/>
              </w:rPr>
              <w:t xml:space="preserve">Quiet engines without the need of loud revving and gear changes. </w:t>
            </w:r>
          </w:p>
        </w:tc>
      </w:tr>
      <w:tr w:rsidR="00B1012C" w14:paraId="00C7D6B7" w14:textId="77777777" w:rsidTr="00B1012C">
        <w:tc>
          <w:tcPr>
            <w:tcW w:w="2085" w:type="dxa"/>
          </w:tcPr>
          <w:p w14:paraId="642E250E" w14:textId="77777777" w:rsidR="00B1012C" w:rsidRPr="007B058E" w:rsidRDefault="00BD41ED" w:rsidP="00B1012C">
            <w:pPr>
              <w:jc w:val="center"/>
              <w:rPr>
                <w:rFonts w:ascii="Tahoma" w:hAnsi="Tahoma" w:cs="Tahoma"/>
                <w:szCs w:val="36"/>
                <w:lang w:val="en-GB"/>
              </w:rPr>
            </w:pPr>
            <w:r w:rsidRPr="007B058E">
              <w:rPr>
                <w:rFonts w:ascii="Tahoma" w:hAnsi="Tahoma" w:cs="Tahoma"/>
                <w:szCs w:val="36"/>
                <w:lang w:val="en-GB"/>
              </w:rPr>
              <w:t>Charging times can be very large- from 6-8 hours on average.</w:t>
            </w:r>
          </w:p>
        </w:tc>
        <w:tc>
          <w:tcPr>
            <w:tcW w:w="2086" w:type="dxa"/>
          </w:tcPr>
          <w:p w14:paraId="5950833E" w14:textId="77777777" w:rsidR="00B1012C" w:rsidRPr="007B058E" w:rsidRDefault="007B058E" w:rsidP="00B1012C">
            <w:pPr>
              <w:jc w:val="center"/>
              <w:rPr>
                <w:rFonts w:ascii="Tahoma" w:hAnsi="Tahoma" w:cs="Tahoma"/>
                <w:szCs w:val="36"/>
                <w:lang w:val="en-GB"/>
              </w:rPr>
            </w:pPr>
            <w:r w:rsidRPr="007B058E">
              <w:rPr>
                <w:rFonts w:ascii="Tahoma" w:hAnsi="Tahoma" w:cs="Tahoma"/>
                <w:szCs w:val="36"/>
                <w:lang w:val="en-GB"/>
              </w:rPr>
              <w:t>Home recharging. Can be charged overnight easily.</w:t>
            </w:r>
          </w:p>
        </w:tc>
      </w:tr>
      <w:tr w:rsidR="00BD41ED" w14:paraId="61E9F1ED" w14:textId="77777777" w:rsidTr="00B1012C">
        <w:tc>
          <w:tcPr>
            <w:tcW w:w="2085" w:type="dxa"/>
          </w:tcPr>
          <w:p w14:paraId="0D84E142" w14:textId="77777777" w:rsidR="00BD41ED" w:rsidRPr="007B058E" w:rsidRDefault="00BD41ED" w:rsidP="00B1012C">
            <w:pPr>
              <w:jc w:val="center"/>
              <w:rPr>
                <w:rFonts w:ascii="Tahoma" w:hAnsi="Tahoma" w:cs="Tahoma"/>
                <w:szCs w:val="36"/>
                <w:lang w:val="en-GB"/>
              </w:rPr>
            </w:pPr>
          </w:p>
        </w:tc>
        <w:tc>
          <w:tcPr>
            <w:tcW w:w="2086" w:type="dxa"/>
          </w:tcPr>
          <w:p w14:paraId="3DC24BFD" w14:textId="77777777" w:rsidR="00BD41ED" w:rsidRPr="007B058E" w:rsidRDefault="00BD41ED" w:rsidP="00BD41ED">
            <w:pPr>
              <w:jc w:val="center"/>
              <w:rPr>
                <w:rFonts w:ascii="Tahoma" w:hAnsi="Tahoma" w:cs="Tahoma"/>
                <w:szCs w:val="36"/>
                <w:lang w:val="en-GB"/>
              </w:rPr>
            </w:pPr>
            <w:r w:rsidRPr="007B058E">
              <w:rPr>
                <w:rFonts w:ascii="Tahoma" w:hAnsi="Tahoma" w:cs="Tahoma"/>
                <w:szCs w:val="36"/>
                <w:lang w:val="en-GB"/>
              </w:rPr>
              <w:t>No carbon emissions emitted when driving.</w:t>
            </w:r>
          </w:p>
        </w:tc>
      </w:tr>
    </w:tbl>
    <w:p w14:paraId="66F2FE7E" w14:textId="77777777" w:rsidR="00B1012C" w:rsidRPr="00B1012C" w:rsidRDefault="00B1012C" w:rsidP="00B1012C">
      <w:pPr>
        <w:jc w:val="center"/>
        <w:rPr>
          <w:rFonts w:ascii="Tahoma" w:hAnsi="Tahoma" w:cs="Tahoma"/>
          <w:sz w:val="28"/>
          <w:szCs w:val="36"/>
          <w:lang w:val="en-GB"/>
        </w:rPr>
      </w:pPr>
    </w:p>
    <w:sectPr w:rsidR="00B1012C" w:rsidRPr="00B1012C" w:rsidSect="00F75286">
      <w:pgSz w:w="16840" w:h="11900" w:orient="landscape"/>
      <w:pgMar w:top="1440" w:right="1440" w:bottom="1440" w:left="144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286"/>
    <w:rsid w:val="007B058E"/>
    <w:rsid w:val="00846E1F"/>
    <w:rsid w:val="00B1012C"/>
    <w:rsid w:val="00BD41ED"/>
    <w:rsid w:val="00CE6E49"/>
    <w:rsid w:val="00D11090"/>
    <w:rsid w:val="00F7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C0E9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52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3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199</Words>
  <Characters>1140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Mears, Emily</dc:creator>
  <cp:keywords/>
  <dc:description/>
  <cp:lastModifiedBy>Mears, Emily</cp:lastModifiedBy>
  <cp:revision>1</cp:revision>
  <dcterms:created xsi:type="dcterms:W3CDTF">2015-10-22T09:08:00Z</dcterms:created>
  <dcterms:modified xsi:type="dcterms:W3CDTF">2015-10-22T10:17:00Z</dcterms:modified>
</cp:coreProperties>
</file>